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4310B570" w:rsidR="00CA474D" w:rsidRPr="00584053" w:rsidRDefault="00CA474D" w:rsidP="000C55B4">
            <w:pPr>
              <w:tabs>
                <w:tab w:val="left" w:pos="4260"/>
              </w:tabs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75576" w:rsidRPr="00F747FC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207681E5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F00056">
              <w:rPr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175E2281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75576" w:rsidRPr="000C55B4">
              <w:rPr>
                <w:b/>
                <w:sz w:val="24"/>
                <w:szCs w:val="24"/>
              </w:rPr>
              <w:t xml:space="preserve">Prawo </w:t>
            </w:r>
            <w:r w:rsidR="00775576">
              <w:rPr>
                <w:b/>
                <w:sz w:val="24"/>
                <w:szCs w:val="24"/>
              </w:rPr>
              <w:t>spadkowe i rodzinne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22ACD26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775576">
              <w:rPr>
                <w:sz w:val="24"/>
                <w:szCs w:val="24"/>
              </w:rPr>
              <w:t>28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40020F59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775576">
              <w:rPr>
                <w:b/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526970CF" w:rsidR="00CA474D" w:rsidRPr="00E51AE3" w:rsidRDefault="00CA474D" w:rsidP="00520064">
            <w:pPr>
              <w:rPr>
                <w:sz w:val="22"/>
                <w:szCs w:val="22"/>
              </w:rPr>
            </w:pPr>
            <w:r w:rsidRPr="00E51AE3">
              <w:rPr>
                <w:sz w:val="22"/>
                <w:szCs w:val="22"/>
              </w:rPr>
              <w:t xml:space="preserve">Rok / semestr: </w:t>
            </w:r>
            <w:r w:rsidR="000D7CB8" w:rsidRPr="000D7CB8">
              <w:rPr>
                <w:b/>
                <w:bCs/>
                <w:sz w:val="22"/>
                <w:szCs w:val="22"/>
              </w:rPr>
              <w:t>IV/</w:t>
            </w:r>
            <w:r w:rsidR="00E51AE3" w:rsidRPr="000D7CB8">
              <w:rPr>
                <w:b/>
                <w:bCs/>
                <w:sz w:val="22"/>
                <w:szCs w:val="22"/>
              </w:rPr>
              <w:t>VI</w:t>
            </w:r>
            <w:r w:rsidR="007D2C6B" w:rsidRPr="000D7CB8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3827" w:type="dxa"/>
            <w:gridSpan w:val="4"/>
          </w:tcPr>
          <w:p w14:paraId="6F2F6756" w14:textId="0EB8C1AB" w:rsidR="00CA474D" w:rsidRPr="00E51AE3" w:rsidRDefault="00CA474D" w:rsidP="00D4702A">
            <w:pPr>
              <w:tabs>
                <w:tab w:val="left" w:pos="2976"/>
              </w:tabs>
              <w:rPr>
                <w:sz w:val="22"/>
                <w:szCs w:val="22"/>
              </w:rPr>
            </w:pPr>
            <w:r w:rsidRPr="00E51AE3">
              <w:rPr>
                <w:sz w:val="22"/>
                <w:szCs w:val="22"/>
              </w:rPr>
              <w:t>Status przedmiotu /modułu:</w:t>
            </w:r>
            <w:r w:rsidR="00D4702A" w:rsidRPr="00E51AE3">
              <w:rPr>
                <w:sz w:val="22"/>
                <w:szCs w:val="22"/>
              </w:rPr>
              <w:t xml:space="preserve"> </w:t>
            </w:r>
            <w:r w:rsidR="000D7CB8">
              <w:rPr>
                <w:b/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089C4DD9" w14:textId="0365C35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4702A" w:rsidRPr="00D4702A">
              <w:rPr>
                <w:b/>
                <w:sz w:val="22"/>
                <w:szCs w:val="22"/>
              </w:rPr>
              <w:t xml:space="preserve">polski 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E51AE3" w:rsidRDefault="00CA474D" w:rsidP="00BD10B4">
            <w:pPr>
              <w:rPr>
                <w:sz w:val="22"/>
                <w:szCs w:val="22"/>
              </w:rPr>
            </w:pPr>
            <w:r w:rsidRPr="00E51AE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E51AE3" w:rsidRDefault="00CA474D" w:rsidP="00520064">
            <w:pPr>
              <w:jc w:val="center"/>
              <w:rPr>
                <w:sz w:val="22"/>
                <w:szCs w:val="22"/>
              </w:rPr>
            </w:pPr>
            <w:r w:rsidRPr="00E51AE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E51AE3" w:rsidRDefault="00CA474D" w:rsidP="00520064">
            <w:pPr>
              <w:jc w:val="center"/>
              <w:rPr>
                <w:sz w:val="22"/>
                <w:szCs w:val="22"/>
              </w:rPr>
            </w:pPr>
            <w:r w:rsidRPr="00E51AE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E51AE3" w:rsidRDefault="00CA474D" w:rsidP="00520064">
            <w:pPr>
              <w:jc w:val="center"/>
              <w:rPr>
                <w:sz w:val="22"/>
                <w:szCs w:val="22"/>
              </w:rPr>
            </w:pPr>
            <w:r w:rsidRPr="00E51AE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E51AE3" w:rsidRDefault="00CA474D" w:rsidP="00520064">
            <w:pPr>
              <w:rPr>
                <w:sz w:val="22"/>
                <w:szCs w:val="22"/>
              </w:rPr>
            </w:pPr>
            <w:r w:rsidRPr="00E51AE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0DF146B6" w:rsidR="00CA474D" w:rsidRPr="00E51AE3" w:rsidRDefault="00E51AE3" w:rsidP="005E00DB">
            <w:pPr>
              <w:jc w:val="center"/>
              <w:rPr>
                <w:b/>
                <w:sz w:val="22"/>
                <w:szCs w:val="22"/>
              </w:rPr>
            </w:pPr>
            <w:r w:rsidRPr="00E51AE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vAlign w:val="center"/>
          </w:tcPr>
          <w:p w14:paraId="6015246A" w14:textId="3AA1C1E7" w:rsidR="00CA474D" w:rsidRPr="00E51AE3" w:rsidRDefault="00E51AE3" w:rsidP="005E00DB">
            <w:pPr>
              <w:jc w:val="center"/>
              <w:rPr>
                <w:b/>
                <w:sz w:val="22"/>
                <w:szCs w:val="22"/>
              </w:rPr>
            </w:pPr>
            <w:r w:rsidRPr="00E51AE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E51AE3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241A176B" w:rsidR="00CA474D" w:rsidRPr="003279ED" w:rsidRDefault="007C61AD" w:rsidP="00520064">
            <w:pPr>
              <w:rPr>
                <w:bCs/>
                <w:sz w:val="22"/>
                <w:szCs w:val="22"/>
              </w:rPr>
            </w:pPr>
            <w:r w:rsidRPr="003279ED">
              <w:rPr>
                <w:bCs/>
                <w:sz w:val="22"/>
                <w:szCs w:val="22"/>
              </w:rPr>
              <w:t>dr Dagmara Uhryn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50202731" w:rsidR="00CA474D" w:rsidRPr="003279ED" w:rsidRDefault="007C61AD" w:rsidP="00520064">
            <w:pPr>
              <w:rPr>
                <w:bCs/>
                <w:sz w:val="22"/>
                <w:szCs w:val="22"/>
              </w:rPr>
            </w:pPr>
            <w:r w:rsidRPr="003279ED">
              <w:rPr>
                <w:bCs/>
                <w:sz w:val="22"/>
                <w:szCs w:val="22"/>
              </w:rPr>
              <w:t>d</w:t>
            </w:r>
            <w:r w:rsidR="008E61B4" w:rsidRPr="003279ED">
              <w:rPr>
                <w:bCs/>
                <w:sz w:val="22"/>
                <w:szCs w:val="22"/>
              </w:rPr>
              <w:t>r Dagmara Uhryn</w:t>
            </w:r>
            <w:r w:rsidR="00CF5FCD">
              <w:rPr>
                <w:bCs/>
                <w:sz w:val="22"/>
                <w:szCs w:val="22"/>
              </w:rPr>
              <w:t>, mgr Dariusz Kamiński</w:t>
            </w:r>
          </w:p>
        </w:tc>
      </w:tr>
      <w:tr w:rsidR="00182C49" w:rsidRPr="00182C49" w14:paraId="484B1A72" w14:textId="77777777" w:rsidTr="00520064">
        <w:tc>
          <w:tcPr>
            <w:tcW w:w="2988" w:type="dxa"/>
            <w:vAlign w:val="center"/>
          </w:tcPr>
          <w:p w14:paraId="20DEBB8E" w14:textId="7CFE29EA" w:rsidR="00CA474D" w:rsidRPr="0094777F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94777F">
              <w:rPr>
                <w:color w:val="000000" w:themeColor="text1"/>
                <w:sz w:val="22"/>
                <w:szCs w:val="22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1E4F389A" w14:textId="095A114E" w:rsidR="008965D5" w:rsidRPr="0094777F" w:rsidRDefault="008965D5" w:rsidP="008965D5">
            <w:pPr>
              <w:jc w:val="both"/>
              <w:rPr>
                <w:color w:val="000000" w:themeColor="text1"/>
              </w:rPr>
            </w:pPr>
            <w:r w:rsidRPr="0094777F">
              <w:rPr>
                <w:rStyle w:val="Pogrubienie"/>
                <w:b w:val="0"/>
                <w:color w:val="000000" w:themeColor="text1"/>
              </w:rPr>
              <w:t>Celem modułu kształcenia jest wprowadzenie do problematyki prawa spadkowego oraz prawa rodzinnego i opiekuńczego</w:t>
            </w:r>
            <w:r w:rsidRPr="0094777F">
              <w:rPr>
                <w:rStyle w:val="Pogrubienie"/>
                <w:color w:val="000000" w:themeColor="text1"/>
              </w:rPr>
              <w:t>.</w:t>
            </w:r>
            <w:r w:rsidR="00B461DD" w:rsidRPr="0094777F">
              <w:rPr>
                <w:color w:val="000000" w:themeColor="text1"/>
              </w:rPr>
              <w:t xml:space="preserve"> </w:t>
            </w:r>
            <w:r w:rsidRPr="0094777F">
              <w:rPr>
                <w:color w:val="000000" w:themeColor="text1"/>
              </w:rPr>
              <w:t>W ramach zajęć przedstawione zostaną podstawowe instytucje tych gałęzi prawa, ich funkcjonowanie w systemie prawnym oraz znaczenie dla uczestników stosunków rodzinnych i spadkowych.</w:t>
            </w:r>
            <w:r w:rsidR="004D3451" w:rsidRPr="0094777F">
              <w:rPr>
                <w:color w:val="000000" w:themeColor="text1"/>
              </w:rPr>
              <w:t xml:space="preserve"> Student</w:t>
            </w:r>
            <w:r w:rsidRPr="0094777F">
              <w:rPr>
                <w:color w:val="000000" w:themeColor="text1"/>
              </w:rPr>
              <w:t xml:space="preserve"> uzyskuje wiedzę o zasadach dziedziczenia, instytucjach ochrony prawnej rodziny i dziecka, a także o mechanizmach prawnych regulujących stosunki majątkowe i niemajątkowe w rodzinie. Celem zajęć jest również rozwój umiejętności praktycznego posługiwania się tymi instytucjami w rozwiązywaniu problemów prawnych.</w:t>
            </w:r>
          </w:p>
          <w:p w14:paraId="1BCDFC0C" w14:textId="6124E6D2" w:rsidR="00CA474D" w:rsidRPr="0094777F" w:rsidRDefault="00CA474D" w:rsidP="008965D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82C49" w:rsidRPr="00182C49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94777F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94777F">
              <w:rPr>
                <w:color w:val="000000" w:themeColor="text1"/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07BCAA7A" w:rsidR="00CA474D" w:rsidRPr="00C82E2B" w:rsidRDefault="00B461DD" w:rsidP="00B461DD">
            <w:pPr>
              <w:jc w:val="both"/>
              <w:rPr>
                <w:color w:val="000000" w:themeColor="text1"/>
              </w:rPr>
            </w:pPr>
            <w:r w:rsidRPr="008A7255">
              <w:rPr>
                <w:color w:val="000000" w:themeColor="text1"/>
              </w:rPr>
              <w:t>Znajomość podstawowych instytucji prawoznawstwa, Prawa cywilnego części ogólnej, Prawa cywilnego- zobowiązań,</w:t>
            </w:r>
            <w:r w:rsidR="00C82E2B">
              <w:rPr>
                <w:color w:val="000000" w:themeColor="text1"/>
              </w:rPr>
              <w:t xml:space="preserve"> </w:t>
            </w:r>
            <w:r w:rsidRPr="008A7255">
              <w:rPr>
                <w:color w:val="000000" w:themeColor="text1"/>
              </w:rPr>
              <w:t>Prawa rzeczowego.</w:t>
            </w:r>
          </w:p>
        </w:tc>
      </w:tr>
    </w:tbl>
    <w:p w14:paraId="59A01F5D" w14:textId="77777777" w:rsidR="00CA474D" w:rsidRPr="00182C49" w:rsidRDefault="00CA474D" w:rsidP="00CA474D">
      <w:pPr>
        <w:rPr>
          <w:color w:val="FF0000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182C49" w:rsidRPr="00182C49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8A7255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A7255">
              <w:rPr>
                <w:b/>
                <w:color w:val="000000" w:themeColor="text1"/>
                <w:sz w:val="22"/>
                <w:szCs w:val="22"/>
              </w:rPr>
              <w:t>EFEKTY UCZENIA SIĘ</w:t>
            </w:r>
          </w:p>
        </w:tc>
      </w:tr>
      <w:tr w:rsidR="00182C49" w:rsidRPr="00182C49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8A7255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8A7255">
              <w:rPr>
                <w:color w:val="000000" w:themeColor="text1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8A7255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A7255">
              <w:rPr>
                <w:color w:val="000000" w:themeColor="text1"/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8A7255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A7255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8A7255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A7255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182C49" w:rsidRPr="00182C49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182C49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B34BDB"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D82E23" w14:textId="49AFE8B3" w:rsidR="00F2717C" w:rsidRDefault="00F2717C" w:rsidP="00F2717C">
            <w:r>
              <w:t>W pogłębionym stopniu zna i rozumie przebieg postępowań cywilnych w sprawach rodzinnych i spadkowych, rozpoznaje instytucje prawa rodzinnego i spadkowego oraz zna i rozumie praktyczne zastosowania tej wiedzy w działalności zawodowej prawnika</w:t>
            </w:r>
          </w:p>
          <w:p w14:paraId="6794071D" w14:textId="547E6AE8" w:rsidR="00CA474D" w:rsidRPr="00182C49" w:rsidRDefault="00CA474D" w:rsidP="000C7833">
            <w:pPr>
              <w:jc w:val="both"/>
              <w:rPr>
                <w:color w:val="FF000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59C9AA1F" w:rsidR="00BF4B37" w:rsidRPr="00182C49" w:rsidRDefault="00F2717C" w:rsidP="00FB44C3">
            <w:pPr>
              <w:jc w:val="center"/>
              <w:rPr>
                <w:color w:val="FF0000"/>
                <w:sz w:val="22"/>
                <w:szCs w:val="22"/>
              </w:rPr>
            </w:pPr>
            <w:r w:rsidRPr="00B34BDB">
              <w:rPr>
                <w:b/>
                <w:bCs/>
              </w:rPr>
              <w:t>K_W05</w:t>
            </w:r>
          </w:p>
        </w:tc>
      </w:tr>
      <w:tr w:rsidR="00182C49" w:rsidRPr="00182C49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182C49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936CDB">
              <w:rPr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67E8C3" w14:textId="338AD9A8" w:rsidR="00CF348A" w:rsidRPr="00BA74A0" w:rsidRDefault="00936CDB" w:rsidP="00BA74A0">
            <w:r>
              <w:t>Potrafi wykorzystywać wiedzę z zakresu prawa rodzinnego i spadkowego do adaptacji istniejących oraz tworzenia nowych rozwiązań interpretacyjnych, proceduralnych i argumentacyjnych w celu rozwiązywania złożonych problemów prawnych, z uwzględnieniem zmieniającego się kontekstu społecznego i gospodarczego</w:t>
            </w:r>
            <w:r w:rsidR="00BA74A0">
              <w:t xml:space="preserve">. </w:t>
            </w:r>
          </w:p>
          <w:p w14:paraId="0BB020CD" w14:textId="44DB1C26" w:rsidR="00CA474D" w:rsidRPr="00182C49" w:rsidRDefault="00CA474D" w:rsidP="00943EB1">
            <w:pPr>
              <w:jc w:val="both"/>
              <w:rPr>
                <w:color w:val="FF000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328CD113" w:rsidR="00BA74A0" w:rsidRPr="003F1FE0" w:rsidRDefault="00936CDB" w:rsidP="003F1FE0">
            <w:pPr>
              <w:jc w:val="center"/>
              <w:rPr>
                <w:b/>
                <w:bCs/>
              </w:rPr>
            </w:pPr>
            <w:r w:rsidRPr="00936CDB">
              <w:rPr>
                <w:b/>
                <w:bCs/>
              </w:rPr>
              <w:t>K_U02</w:t>
            </w:r>
          </w:p>
        </w:tc>
      </w:tr>
      <w:tr w:rsidR="00182C49" w:rsidRPr="00182C49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182C49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BA74A0"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5CB68EA7" w:rsidR="00BA74A0" w:rsidRPr="00182C49" w:rsidRDefault="00BA74A0" w:rsidP="007B335D">
            <w:pPr>
              <w:jc w:val="both"/>
              <w:rPr>
                <w:color w:val="FF0000"/>
                <w:sz w:val="22"/>
                <w:szCs w:val="22"/>
                <w:highlight w:val="yellow"/>
              </w:rPr>
            </w:pPr>
            <w:r>
              <w:t>Potrafi samodzielnie proponować rozwiązania konkretnych problemów prawnych z zakresu prawa rodzinnego i spadkowego oraz podejmować właściwe działania prowadzące do ich rozstrzygnięcia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74467CAE" w:rsidR="00AE30B1" w:rsidRPr="007B335D" w:rsidRDefault="00AE30B1" w:rsidP="007B335D">
            <w:pPr>
              <w:jc w:val="center"/>
              <w:rPr>
                <w:b/>
                <w:bCs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8</w:t>
            </w:r>
          </w:p>
        </w:tc>
      </w:tr>
      <w:tr w:rsidR="00182C49" w:rsidRPr="00182C49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CA474D" w:rsidRPr="00182C49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AE30B1">
              <w:rPr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40654E" w14:textId="0CAD481E" w:rsidR="00AE30B1" w:rsidRDefault="00AE30B1" w:rsidP="00AE30B1">
            <w:r>
              <w:t>Potrafi współdziałać z innymi osobami przy rozwiązywaniu problemów prawnych, w tym z zakresu prawa rodzinnego i spadkowego, podejmować wiodącą rolę w zespole oraz kierować pracą zespołu w sposób efektywny i zgodny z obowiązującymi przepisami prawa.</w:t>
            </w:r>
          </w:p>
          <w:p w14:paraId="6A504CAA" w14:textId="6AF081D1" w:rsidR="00CA474D" w:rsidRPr="00182C49" w:rsidRDefault="00CA474D" w:rsidP="00AE30B1">
            <w:pPr>
              <w:jc w:val="both"/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37AF4677" w:rsidR="00CA474D" w:rsidRPr="00182C49" w:rsidRDefault="00AE30B1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1</w:t>
            </w:r>
            <w:r>
              <w:rPr>
                <w:b/>
                <w:bCs/>
              </w:rPr>
              <w:t>4</w:t>
            </w:r>
          </w:p>
        </w:tc>
      </w:tr>
      <w:tr w:rsidR="00182C49" w:rsidRPr="00182C49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637627" w:rsidRPr="00182C49" w:rsidRDefault="00637627" w:rsidP="00CE7B8B">
            <w:pPr>
              <w:jc w:val="center"/>
              <w:rPr>
                <w:color w:val="FF0000"/>
                <w:sz w:val="22"/>
                <w:szCs w:val="22"/>
              </w:rPr>
            </w:pPr>
            <w:r w:rsidRPr="002F714A">
              <w:rPr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BB5E9F" w14:textId="3919936D" w:rsidR="002F714A" w:rsidRDefault="002F714A" w:rsidP="002F714A">
            <w:r>
              <w:t>Jest gotów do krytycznej oceny posiadanej wiedzy z zakresu prawa rodzinnego i spadkowego oraz jej nieustannego pogłębiania</w:t>
            </w:r>
          </w:p>
          <w:p w14:paraId="112D514C" w14:textId="3B0BDF17" w:rsidR="00637627" w:rsidRPr="00182C49" w:rsidRDefault="00637627" w:rsidP="002F714A">
            <w:pPr>
              <w:jc w:val="both"/>
              <w:rPr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9F7EE" w14:textId="0E39C484" w:rsidR="00943EB1" w:rsidRPr="002F714A" w:rsidRDefault="00943EB1" w:rsidP="00943EB1">
            <w:pPr>
              <w:jc w:val="center"/>
              <w:rPr>
                <w:b/>
                <w:bCs/>
                <w:color w:val="000000" w:themeColor="text1"/>
              </w:rPr>
            </w:pPr>
            <w:r w:rsidRPr="002F714A">
              <w:rPr>
                <w:b/>
                <w:bCs/>
                <w:color w:val="000000" w:themeColor="text1"/>
              </w:rPr>
              <w:t>K_K01</w:t>
            </w:r>
          </w:p>
          <w:p w14:paraId="12948FC7" w14:textId="27B11A13" w:rsidR="00637627" w:rsidRPr="00182C49" w:rsidRDefault="00637627" w:rsidP="00520064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14:paraId="4FB8E67D" w14:textId="77777777" w:rsidR="00CA474D" w:rsidRDefault="00CA474D" w:rsidP="00CA474D">
      <w:pPr>
        <w:rPr>
          <w:color w:val="FF0000"/>
          <w:sz w:val="24"/>
          <w:szCs w:val="24"/>
        </w:rPr>
      </w:pPr>
    </w:p>
    <w:p w14:paraId="5762C7CD" w14:textId="77777777" w:rsidR="005F07C1" w:rsidRDefault="005F07C1" w:rsidP="00CA474D">
      <w:pPr>
        <w:rPr>
          <w:color w:val="FF0000"/>
          <w:sz w:val="24"/>
          <w:szCs w:val="24"/>
        </w:rPr>
      </w:pPr>
    </w:p>
    <w:p w14:paraId="7628BFAD" w14:textId="77777777" w:rsidR="005F07C1" w:rsidRPr="00182C49" w:rsidRDefault="005F07C1" w:rsidP="00CA474D">
      <w:pPr>
        <w:rPr>
          <w:color w:val="FF0000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82C49" w:rsidRPr="00182C49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6A097B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A097B">
              <w:rPr>
                <w:b/>
                <w:color w:val="000000" w:themeColor="text1"/>
                <w:sz w:val="22"/>
                <w:szCs w:val="22"/>
              </w:rPr>
              <w:lastRenderedPageBreak/>
              <w:t>TREŚCI PROGRAMOWE</w:t>
            </w:r>
          </w:p>
        </w:tc>
      </w:tr>
      <w:tr w:rsidR="00182C49" w:rsidRPr="00182C49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6A097B" w:rsidRDefault="004658B7" w:rsidP="0052006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6A097B">
              <w:rPr>
                <w:b/>
                <w:bCs/>
                <w:color w:val="000000" w:themeColor="text1"/>
                <w:sz w:val="22"/>
                <w:szCs w:val="22"/>
              </w:rPr>
              <w:t>Wykład</w:t>
            </w:r>
          </w:p>
        </w:tc>
      </w:tr>
      <w:tr w:rsidR="00182C49" w:rsidRPr="00182C49" w14:paraId="7BC639C1" w14:textId="77777777" w:rsidTr="00D96492">
        <w:tc>
          <w:tcPr>
            <w:tcW w:w="10008" w:type="dxa"/>
          </w:tcPr>
          <w:p w14:paraId="14B8775B" w14:textId="67073E90" w:rsidR="002C470C" w:rsidRPr="00A717F7" w:rsidRDefault="002C470C" w:rsidP="00A717F7">
            <w:pPr>
              <w:pStyle w:val="NormalnyWeb"/>
              <w:rPr>
                <w:sz w:val="22"/>
                <w:szCs w:val="22"/>
              </w:rPr>
            </w:pPr>
            <w:r w:rsidRPr="00A717F7">
              <w:rPr>
                <w:rFonts w:hAnsi="Symbol"/>
                <w:sz w:val="22"/>
                <w:szCs w:val="22"/>
              </w:rPr>
              <w:t xml:space="preserve">1. </w:t>
            </w:r>
            <w:r w:rsidRPr="00A717F7">
              <w:rPr>
                <w:sz w:val="22"/>
                <w:szCs w:val="22"/>
              </w:rPr>
              <w:t>Prawo rodzinne i opiekuńcze w systemie prawa – pojęcie rodziny, źródła prawa, zasady prawa rodzinnego, sądy rodzinne i inne instytucje ochrony rodziny. 2. Zawarcie i unieważnienie małżeństwa, ustalenie istnienia i nieistnienia małżeństwa. 3. Prawa i obowiązki małżonków. 4. Ustroje majątkowe małżeńskie – wspólność ustawowa, umowne i przymusowe ustroje majątkowe. 5. Odpowiedzialność majątkowa małżonków. 6. Rozwód i separacja. 7. Pochodzenie dziecka, ustalenie ojcostwa. 8. Władza rodzicielska, jej treść, wykonywanie i ustanie. 9. Przysposobienie, opieka i kuratela. 10. Obowiązek alimentacyjny – zakres, przesłanki, wygaśnięcie. 11. Wprowadzenie do prawa spadkowego – pojęcie, źródła, systematyka. 12. Pojęcie i skład spadku. 13. Dziedziczenie ustawowe – krąg spadkobierców, porządek dziedziczenia. 14. Dziedziczenie testamentowe – forma i treść testamentu, zapisy. 15</w:t>
            </w:r>
            <w:r w:rsidR="00D06397" w:rsidRPr="00A717F7">
              <w:rPr>
                <w:sz w:val="22"/>
                <w:szCs w:val="22"/>
              </w:rPr>
              <w:t xml:space="preserve">. </w:t>
            </w:r>
            <w:r w:rsidRPr="00A717F7">
              <w:rPr>
                <w:sz w:val="22"/>
                <w:szCs w:val="22"/>
              </w:rPr>
              <w:t>Sytuacja prawna spadkobierców, zachowek, dział spadku, umowy dotyczące spadku.</w:t>
            </w:r>
          </w:p>
          <w:p w14:paraId="1ECEBA1A" w14:textId="07A4BA21" w:rsidR="00FF251A" w:rsidRPr="006A097B" w:rsidRDefault="00FF251A" w:rsidP="00E14F33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82C49" w:rsidRPr="00182C49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182C49" w:rsidRDefault="004658B7" w:rsidP="004658B7">
            <w:pPr>
              <w:rPr>
                <w:color w:val="FF0000"/>
                <w:sz w:val="22"/>
                <w:szCs w:val="22"/>
              </w:rPr>
            </w:pPr>
            <w:r w:rsidRPr="006A097B">
              <w:rPr>
                <w:b/>
                <w:bCs/>
                <w:color w:val="000000" w:themeColor="text1"/>
                <w:sz w:val="22"/>
                <w:szCs w:val="22"/>
              </w:rPr>
              <w:t>Ćwiczenia</w:t>
            </w:r>
          </w:p>
        </w:tc>
      </w:tr>
      <w:tr w:rsidR="00182C49" w:rsidRPr="00182C49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65D31A" w14:textId="541003C1" w:rsidR="004658B7" w:rsidRPr="00D0381A" w:rsidRDefault="00A717F7" w:rsidP="00D0381A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1. </w:t>
            </w:r>
            <w:r w:rsidRPr="00A717F7">
              <w:rPr>
                <w:color w:val="000000" w:themeColor="text1"/>
                <w:sz w:val="22"/>
                <w:szCs w:val="22"/>
              </w:rPr>
              <w:t>Zawarcie i unieważnienie małżeństwa, ustalenie istnienia i nieistnienia małżeństwa.</w:t>
            </w:r>
            <w:r>
              <w:rPr>
                <w:color w:val="000000" w:themeColor="text1"/>
                <w:sz w:val="22"/>
                <w:szCs w:val="22"/>
              </w:rPr>
              <w:t xml:space="preserve"> 2.</w:t>
            </w:r>
            <w:r w:rsidRPr="00A717F7">
              <w:rPr>
                <w:color w:val="000000" w:themeColor="text1"/>
                <w:sz w:val="22"/>
                <w:szCs w:val="22"/>
              </w:rPr>
              <w:t>Ustroje majątkowe małżeńskie.</w:t>
            </w:r>
            <w:r>
              <w:rPr>
                <w:color w:val="000000" w:themeColor="text1"/>
                <w:sz w:val="22"/>
                <w:szCs w:val="22"/>
              </w:rPr>
              <w:t xml:space="preserve">3. </w:t>
            </w:r>
            <w:r w:rsidRPr="00A717F7">
              <w:rPr>
                <w:color w:val="000000" w:themeColor="text1"/>
                <w:sz w:val="22"/>
                <w:szCs w:val="22"/>
              </w:rPr>
              <w:t>Odpowiedzialność majątkowa małżonków.</w:t>
            </w:r>
            <w:r>
              <w:rPr>
                <w:color w:val="000000" w:themeColor="text1"/>
                <w:sz w:val="22"/>
                <w:szCs w:val="22"/>
              </w:rPr>
              <w:t xml:space="preserve">4. </w:t>
            </w:r>
            <w:r w:rsidRPr="00A717F7">
              <w:rPr>
                <w:color w:val="000000" w:themeColor="text1"/>
                <w:sz w:val="22"/>
                <w:szCs w:val="22"/>
              </w:rPr>
              <w:t>Rozwód i separacja.</w:t>
            </w:r>
            <w:r w:rsidR="00D0381A">
              <w:rPr>
                <w:color w:val="000000" w:themeColor="text1"/>
                <w:sz w:val="22"/>
                <w:szCs w:val="22"/>
              </w:rPr>
              <w:t xml:space="preserve"> 5.</w:t>
            </w:r>
            <w:r w:rsidRPr="00A717F7">
              <w:rPr>
                <w:color w:val="000000" w:themeColor="text1"/>
                <w:sz w:val="22"/>
                <w:szCs w:val="22"/>
              </w:rPr>
              <w:t>Pochodzenie dziecka.</w:t>
            </w:r>
            <w:r w:rsidR="00D0381A">
              <w:rPr>
                <w:color w:val="000000" w:themeColor="text1"/>
                <w:sz w:val="22"/>
                <w:szCs w:val="22"/>
              </w:rPr>
              <w:t xml:space="preserve"> 6.</w:t>
            </w:r>
            <w:r w:rsidRPr="00A717F7">
              <w:rPr>
                <w:color w:val="000000" w:themeColor="text1"/>
                <w:sz w:val="22"/>
                <w:szCs w:val="22"/>
              </w:rPr>
              <w:t>Władza rodzicielska.</w:t>
            </w:r>
            <w:r w:rsidR="00D0381A">
              <w:rPr>
                <w:color w:val="000000" w:themeColor="text1"/>
                <w:sz w:val="22"/>
                <w:szCs w:val="22"/>
              </w:rPr>
              <w:t xml:space="preserve"> 7. </w:t>
            </w:r>
            <w:r w:rsidRPr="00A717F7">
              <w:rPr>
                <w:color w:val="000000" w:themeColor="text1"/>
                <w:sz w:val="22"/>
                <w:szCs w:val="22"/>
              </w:rPr>
              <w:t>Obowiązek alimentacyjny – przesłanki, treść i wygaśnięcie</w:t>
            </w:r>
            <w:r w:rsidR="00D0381A">
              <w:rPr>
                <w:color w:val="000000" w:themeColor="text1"/>
                <w:sz w:val="22"/>
                <w:szCs w:val="22"/>
              </w:rPr>
              <w:t>. 8.</w:t>
            </w:r>
            <w:r w:rsidRPr="00A717F7">
              <w:rPr>
                <w:color w:val="000000" w:themeColor="text1"/>
                <w:sz w:val="22"/>
                <w:szCs w:val="22"/>
              </w:rPr>
              <w:t>Pojęcie i skład spadku.</w:t>
            </w:r>
            <w:r w:rsidR="00D0381A">
              <w:rPr>
                <w:color w:val="000000" w:themeColor="text1"/>
                <w:sz w:val="22"/>
                <w:szCs w:val="22"/>
              </w:rPr>
              <w:t xml:space="preserve"> 9. </w:t>
            </w:r>
            <w:r w:rsidRPr="00A717F7">
              <w:rPr>
                <w:color w:val="000000" w:themeColor="text1"/>
                <w:sz w:val="22"/>
                <w:szCs w:val="22"/>
              </w:rPr>
              <w:t>Dziedziczenie – pojęcie, powołanie do spadku, otwarcie i nabycie spadku, zdolność do dziedziczenia, niegodność.</w:t>
            </w:r>
            <w:r w:rsidR="00D0381A">
              <w:rPr>
                <w:color w:val="000000" w:themeColor="text1"/>
                <w:sz w:val="22"/>
                <w:szCs w:val="22"/>
              </w:rPr>
              <w:t xml:space="preserve"> 10. </w:t>
            </w:r>
            <w:r w:rsidRPr="00A717F7">
              <w:rPr>
                <w:color w:val="000000" w:themeColor="text1"/>
                <w:sz w:val="22"/>
                <w:szCs w:val="22"/>
              </w:rPr>
              <w:t>Dziedziczenie ustawowe – porządek dziedziczenia.</w:t>
            </w:r>
            <w:r w:rsidR="00D0381A">
              <w:rPr>
                <w:color w:val="000000" w:themeColor="text1"/>
                <w:sz w:val="22"/>
                <w:szCs w:val="22"/>
              </w:rPr>
              <w:t xml:space="preserve"> 11. </w:t>
            </w:r>
            <w:r w:rsidRPr="00A717F7">
              <w:rPr>
                <w:color w:val="000000" w:themeColor="text1"/>
                <w:sz w:val="22"/>
                <w:szCs w:val="22"/>
              </w:rPr>
              <w:t>Dziedziczenie testamentowe – testament, zapisy zwykłe i windykacyjne.</w:t>
            </w:r>
            <w:r w:rsidR="00D0381A">
              <w:rPr>
                <w:color w:val="000000" w:themeColor="text1"/>
                <w:sz w:val="22"/>
                <w:szCs w:val="22"/>
              </w:rPr>
              <w:t xml:space="preserve"> 12. </w:t>
            </w:r>
            <w:r w:rsidRPr="00A717F7">
              <w:rPr>
                <w:color w:val="000000" w:themeColor="text1"/>
                <w:sz w:val="22"/>
                <w:szCs w:val="22"/>
              </w:rPr>
              <w:t>Sytuacja prawna spadkobierców – przyjęcie i odrzucenie spadku, odpowiedzialność za długi spadkowe.</w:t>
            </w:r>
            <w:r w:rsidR="00D0381A">
              <w:rPr>
                <w:color w:val="000000" w:themeColor="text1"/>
                <w:sz w:val="22"/>
                <w:szCs w:val="22"/>
              </w:rPr>
              <w:t xml:space="preserve"> 13. </w:t>
            </w:r>
            <w:r w:rsidRPr="00A717F7">
              <w:rPr>
                <w:color w:val="000000" w:themeColor="text1"/>
                <w:sz w:val="22"/>
                <w:szCs w:val="22"/>
              </w:rPr>
              <w:t>Zachowek.</w:t>
            </w:r>
            <w:r w:rsidR="00D0381A">
              <w:rPr>
                <w:color w:val="000000" w:themeColor="text1"/>
                <w:sz w:val="22"/>
                <w:szCs w:val="22"/>
              </w:rPr>
              <w:t xml:space="preserve"> 14. </w:t>
            </w:r>
            <w:r w:rsidRPr="00A717F7">
              <w:rPr>
                <w:color w:val="000000" w:themeColor="text1"/>
                <w:sz w:val="22"/>
                <w:szCs w:val="22"/>
              </w:rPr>
              <w:t>Umowy dotyczące spadku i dział spadku.</w:t>
            </w:r>
          </w:p>
          <w:p w14:paraId="4E0F6FDC" w14:textId="77777777" w:rsidR="004658B7" w:rsidRPr="00182C49" w:rsidRDefault="004658B7" w:rsidP="00245505">
            <w:pPr>
              <w:pStyle w:val="Akapitzlist"/>
              <w:ind w:left="0"/>
              <w:jc w:val="both"/>
              <w:rPr>
                <w:color w:val="FF0000"/>
              </w:rPr>
            </w:pPr>
          </w:p>
        </w:tc>
      </w:tr>
    </w:tbl>
    <w:p w14:paraId="7EA297CC" w14:textId="77777777" w:rsidR="00CA474D" w:rsidRPr="00182C49" w:rsidRDefault="00CA474D" w:rsidP="00CA474D">
      <w:pPr>
        <w:rPr>
          <w:color w:val="FF0000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82C49" w:rsidRPr="00182C49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416619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416619">
              <w:rPr>
                <w:color w:val="000000" w:themeColor="text1"/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23B51F9" w14:textId="7AFDCADE" w:rsidR="00C82F6F" w:rsidRPr="00416619" w:rsidRDefault="00C82F6F" w:rsidP="00416619">
            <w:pPr>
              <w:tabs>
                <w:tab w:val="left" w:pos="2439"/>
              </w:tabs>
              <w:rPr>
                <w:bCs/>
                <w:color w:val="000000" w:themeColor="text1"/>
              </w:rPr>
            </w:pPr>
            <w:r w:rsidRPr="00416619">
              <w:rPr>
                <w:bCs/>
                <w:color w:val="000000" w:themeColor="text1"/>
              </w:rPr>
              <w:t>1. Jerzy Ignatowicz, Mirosław Nazar, Prawo rodzinne, 2016</w:t>
            </w:r>
          </w:p>
          <w:p w14:paraId="28C48F95" w14:textId="6334998A" w:rsidR="00C82F6F" w:rsidRPr="00416619" w:rsidRDefault="00C82F6F" w:rsidP="00416619">
            <w:pPr>
              <w:rPr>
                <w:bCs/>
                <w:color w:val="000000" w:themeColor="text1"/>
              </w:rPr>
            </w:pPr>
            <w:r w:rsidRPr="00416619">
              <w:rPr>
                <w:bCs/>
                <w:color w:val="000000" w:themeColor="text1"/>
              </w:rPr>
              <w:t>2. Waldemar Żurek, Liliana Kaltenbek, Prawo spadkowe, 2016</w:t>
            </w:r>
          </w:p>
          <w:p w14:paraId="73F32BA8" w14:textId="7DC8DD16" w:rsidR="00416619" w:rsidRPr="00416619" w:rsidRDefault="00416619" w:rsidP="00416619">
            <w:pPr>
              <w:rPr>
                <w:bCs/>
                <w:color w:val="000000" w:themeColor="text1"/>
              </w:rPr>
            </w:pPr>
            <w:r w:rsidRPr="00416619">
              <w:rPr>
                <w:bCs/>
                <w:color w:val="000000" w:themeColor="text1"/>
              </w:rPr>
              <w:t xml:space="preserve">3. </w:t>
            </w:r>
            <w:r w:rsidRPr="00416619">
              <w:rPr>
                <w:color w:val="000000" w:themeColor="text1"/>
              </w:rPr>
              <w:t>Ustawa z dnia 25 lutego 1964 r. Kodeks rodzinny i opiekuńczy (Dz. U. 1964 Nr 9 poz. 59 z późn. zm.).</w:t>
            </w:r>
          </w:p>
          <w:p w14:paraId="7C4BC04C" w14:textId="1F55B273" w:rsidR="00323A4B" w:rsidRPr="00416619" w:rsidRDefault="00323A4B" w:rsidP="00416619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182C49" w:rsidRPr="00182C49" w14:paraId="189A6C9D" w14:textId="77777777" w:rsidTr="00520064">
        <w:tc>
          <w:tcPr>
            <w:tcW w:w="2660" w:type="dxa"/>
          </w:tcPr>
          <w:p w14:paraId="5701E827" w14:textId="77777777" w:rsidR="00CA474D" w:rsidRPr="00416619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416619">
              <w:rPr>
                <w:color w:val="000000" w:themeColor="text1"/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08755715" w14:textId="491F4F93" w:rsidR="00C4528C" w:rsidRPr="00416619" w:rsidRDefault="00202E48" w:rsidP="00416619">
            <w:pPr>
              <w:pStyle w:val="NormalnyWeb"/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416619">
              <w:rPr>
                <w:color w:val="000000" w:themeColor="text1"/>
                <w:sz w:val="20"/>
                <w:szCs w:val="20"/>
              </w:rPr>
              <w:t>1.</w:t>
            </w:r>
            <w:r w:rsidR="00416619" w:rsidRPr="00416619">
              <w:rPr>
                <w:color w:val="000000" w:themeColor="text1"/>
                <w:sz w:val="20"/>
                <w:szCs w:val="20"/>
              </w:rPr>
              <w:t xml:space="preserve"> J</w:t>
            </w:r>
            <w:r w:rsidR="00C82F6F" w:rsidRPr="00416619">
              <w:rPr>
                <w:color w:val="000000" w:themeColor="text1"/>
                <w:sz w:val="20"/>
                <w:szCs w:val="20"/>
              </w:rPr>
              <w:t xml:space="preserve">an Winiarz, Janusz Gajda, 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 xml:space="preserve">Prawo rodzinne </w:t>
            </w:r>
            <w:r w:rsidR="00C82F6F" w:rsidRPr="00416619">
              <w:rPr>
                <w:color w:val="000000" w:themeColor="text1"/>
                <w:sz w:val="20"/>
                <w:szCs w:val="20"/>
              </w:rPr>
              <w:t>(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>Wyd. 2.</w:t>
            </w:r>
            <w:r w:rsidR="00C82F6F" w:rsidRPr="00416619">
              <w:rPr>
                <w:color w:val="000000" w:themeColor="text1"/>
                <w:sz w:val="20"/>
                <w:szCs w:val="20"/>
              </w:rPr>
              <w:t>)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 xml:space="preserve"> </w:t>
            </w:r>
            <w:r w:rsidR="00C82F6F" w:rsidRPr="00416619">
              <w:rPr>
                <w:color w:val="000000" w:themeColor="text1"/>
                <w:sz w:val="20"/>
                <w:szCs w:val="20"/>
              </w:rPr>
              <w:t>Warszawa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>, 2001</w:t>
            </w:r>
            <w:r w:rsidR="00C82F6F" w:rsidRPr="00416619">
              <w:rPr>
                <w:color w:val="000000" w:themeColor="text1"/>
                <w:sz w:val="20"/>
                <w:szCs w:val="20"/>
              </w:rPr>
              <w:t>,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 xml:space="preserve"> zaktual. i uzup. Mirosław Nazar. - Warszawa, 2002.</w:t>
            </w:r>
            <w:r w:rsidRPr="00416619">
              <w:rPr>
                <w:color w:val="000000" w:themeColor="text1"/>
                <w:sz w:val="20"/>
                <w:szCs w:val="20"/>
              </w:rPr>
              <w:br/>
              <w:t xml:space="preserve">2. 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>Prawo rodzinne / Jerzy Strzebińczyk. - Kraków : Kantor Wydawniczy ZAKAMYCZE, 2002</w:t>
            </w:r>
            <w:r w:rsidRPr="0041661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>(Seria Akademicka)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br/>
            </w:r>
            <w:r w:rsidRPr="00416619">
              <w:rPr>
                <w:color w:val="000000" w:themeColor="text1"/>
                <w:sz w:val="20"/>
                <w:szCs w:val="20"/>
              </w:rPr>
              <w:t>3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>. Tadeusz Smyczyński</w:t>
            </w:r>
            <w:r w:rsidRPr="00416619">
              <w:rPr>
                <w:color w:val="000000" w:themeColor="text1"/>
                <w:sz w:val="20"/>
                <w:szCs w:val="20"/>
              </w:rPr>
              <w:t xml:space="preserve">, Prawo rodzinne i opiekuńcze 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 xml:space="preserve"> 8 wydanie uzupełnione i uaktualnione</w:t>
            </w:r>
            <w:r w:rsidRPr="00416619">
              <w:rPr>
                <w:color w:val="000000" w:themeColor="text1"/>
                <w:sz w:val="20"/>
                <w:szCs w:val="20"/>
              </w:rPr>
              <w:t xml:space="preserve">, 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>Warszawa</w:t>
            </w:r>
            <w:r w:rsidRPr="00416619">
              <w:rPr>
                <w:color w:val="000000" w:themeColor="text1"/>
                <w:sz w:val="20"/>
                <w:szCs w:val="20"/>
              </w:rPr>
              <w:t xml:space="preserve">, 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>2016</w:t>
            </w:r>
            <w:r w:rsidRPr="0041661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>(Podręczniki Prawnicze)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br/>
            </w:r>
            <w:r w:rsidRPr="00416619">
              <w:rPr>
                <w:color w:val="000000" w:themeColor="text1"/>
                <w:sz w:val="20"/>
                <w:szCs w:val="20"/>
              </w:rPr>
              <w:t xml:space="preserve">4. Józef Stanisław Piątowski, 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>Prawo spadkowe : zarys wykładu  / zaktualizował i uzupełnił Bogudar Kordasiewicz</w:t>
            </w:r>
            <w:r w:rsidRPr="00416619">
              <w:rPr>
                <w:color w:val="000000" w:themeColor="text1"/>
                <w:sz w:val="20"/>
                <w:szCs w:val="20"/>
              </w:rPr>
              <w:t xml:space="preserve">, 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>Warszawa</w:t>
            </w:r>
            <w:r w:rsidRPr="00416619">
              <w:rPr>
                <w:color w:val="000000" w:themeColor="text1"/>
                <w:sz w:val="20"/>
                <w:szCs w:val="20"/>
              </w:rPr>
              <w:t xml:space="preserve">, </w:t>
            </w:r>
            <w:r w:rsidR="004E7CD0" w:rsidRPr="00416619">
              <w:rPr>
                <w:color w:val="000000" w:themeColor="text1"/>
                <w:sz w:val="20"/>
                <w:szCs w:val="20"/>
              </w:rPr>
              <w:t>2003.</w:t>
            </w:r>
            <w:r w:rsidRPr="00416619">
              <w:rPr>
                <w:color w:val="000000" w:themeColor="text1"/>
                <w:sz w:val="20"/>
                <w:szCs w:val="20"/>
              </w:rPr>
              <w:br/>
            </w:r>
            <w:r w:rsidRPr="00416619">
              <w:rPr>
                <w:bCs/>
                <w:color w:val="000000" w:themeColor="text1"/>
                <w:sz w:val="20"/>
                <w:szCs w:val="20"/>
              </w:rPr>
              <w:t xml:space="preserve">5. </w:t>
            </w:r>
            <w:r w:rsidR="00AA45BB" w:rsidRPr="00416619">
              <w:rPr>
                <w:bCs/>
                <w:color w:val="000000" w:themeColor="text1"/>
                <w:sz w:val="20"/>
                <w:szCs w:val="20"/>
              </w:rPr>
              <w:t>Ewa Kamarad, Zawarcie małżeństwa jako zagadnienie prawa rodzinnego, prawa prywatnego międzynarodowego i prawa konsularnego, 2020</w:t>
            </w:r>
            <w:r w:rsidRPr="00416619">
              <w:rPr>
                <w:bCs/>
                <w:color w:val="000000" w:themeColor="text1"/>
                <w:sz w:val="20"/>
                <w:szCs w:val="20"/>
              </w:rPr>
              <w:br/>
              <w:t xml:space="preserve">6. </w:t>
            </w:r>
            <w:r w:rsidR="00523BEB" w:rsidRPr="00416619">
              <w:rPr>
                <w:bCs/>
                <w:color w:val="000000" w:themeColor="text1"/>
                <w:sz w:val="20"/>
                <w:szCs w:val="20"/>
              </w:rPr>
              <w:t>Joanna Hetman-Krajewska, Kontakty z dzieckiem. Jak regulować, jak egzekwować? Poradnik praktyczny, 2022</w:t>
            </w:r>
            <w:r w:rsidRPr="00416619">
              <w:rPr>
                <w:bCs/>
                <w:color w:val="000000" w:themeColor="text1"/>
                <w:sz w:val="20"/>
                <w:szCs w:val="20"/>
              </w:rPr>
              <w:br/>
            </w:r>
            <w:r w:rsidR="00D71D3D" w:rsidRPr="00416619">
              <w:rPr>
                <w:bCs/>
                <w:color w:val="000000" w:themeColor="text1"/>
                <w:sz w:val="20"/>
                <w:szCs w:val="20"/>
              </w:rPr>
              <w:t xml:space="preserve">7. </w:t>
            </w:r>
            <w:r w:rsidR="001B230C" w:rsidRPr="00416619">
              <w:rPr>
                <w:bCs/>
                <w:color w:val="000000" w:themeColor="text1"/>
                <w:sz w:val="20"/>
                <w:szCs w:val="20"/>
              </w:rPr>
              <w:t>Mart</w:t>
            </w:r>
            <w:r w:rsidR="00D71D3D" w:rsidRPr="00416619">
              <w:rPr>
                <w:bCs/>
                <w:color w:val="000000" w:themeColor="text1"/>
                <w:sz w:val="20"/>
                <w:szCs w:val="20"/>
              </w:rPr>
              <w:t>a</w:t>
            </w:r>
            <w:r w:rsidR="001B230C" w:rsidRPr="00416619">
              <w:rPr>
                <w:bCs/>
                <w:color w:val="000000" w:themeColor="text1"/>
                <w:sz w:val="20"/>
                <w:szCs w:val="20"/>
              </w:rPr>
              <w:t xml:space="preserve"> Anna Jadczak-Żebrowska, Prawa i obowiązki małżonków, 2017</w:t>
            </w:r>
            <w:r w:rsidR="00D71D3D" w:rsidRPr="00416619">
              <w:rPr>
                <w:bCs/>
                <w:color w:val="000000" w:themeColor="text1"/>
                <w:sz w:val="20"/>
                <w:szCs w:val="20"/>
              </w:rPr>
              <w:br/>
            </w:r>
            <w:r w:rsidR="00416619" w:rsidRPr="00416619">
              <w:rPr>
                <w:bCs/>
                <w:color w:val="000000" w:themeColor="text1"/>
                <w:sz w:val="20"/>
                <w:szCs w:val="20"/>
              </w:rPr>
              <w:t xml:space="preserve">8. </w:t>
            </w:r>
            <w:r w:rsidR="007314FD" w:rsidRPr="00416619">
              <w:rPr>
                <w:bCs/>
                <w:color w:val="000000" w:themeColor="text1"/>
                <w:sz w:val="20"/>
                <w:szCs w:val="20"/>
              </w:rPr>
              <w:t>Paweł Księżak, Prawo spadkowe, 2017</w:t>
            </w:r>
          </w:p>
        </w:tc>
      </w:tr>
      <w:tr w:rsidR="00182C49" w:rsidRPr="00182C49" w14:paraId="5D32B4B6" w14:textId="77777777" w:rsidTr="00520064">
        <w:tc>
          <w:tcPr>
            <w:tcW w:w="2660" w:type="dxa"/>
          </w:tcPr>
          <w:p w14:paraId="77458E69" w14:textId="77777777" w:rsidR="00CA474D" w:rsidRPr="00416619" w:rsidRDefault="00CA474D" w:rsidP="0052006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416619">
              <w:rPr>
                <w:color w:val="000000" w:themeColor="text1"/>
                <w:sz w:val="22"/>
                <w:szCs w:val="22"/>
              </w:rPr>
              <w:t>Metody kształcenia</w:t>
            </w:r>
            <w:r w:rsidR="00A10572" w:rsidRPr="00416619">
              <w:rPr>
                <w:color w:val="000000" w:themeColor="text1"/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70AC974E" w14:textId="1315D1A4" w:rsidR="009F042A" w:rsidRPr="00416619" w:rsidRDefault="009F042A" w:rsidP="009F042A">
            <w:pPr>
              <w:ind w:left="72"/>
              <w:rPr>
                <w:color w:val="000000" w:themeColor="text1"/>
                <w:sz w:val="22"/>
                <w:szCs w:val="22"/>
              </w:rPr>
            </w:pPr>
            <w:r w:rsidRPr="00416619">
              <w:rPr>
                <w:b/>
                <w:color w:val="000000" w:themeColor="text1"/>
                <w:sz w:val="22"/>
                <w:szCs w:val="22"/>
              </w:rPr>
              <w:t>Wykład:</w:t>
            </w:r>
            <w:r w:rsidRPr="00416619">
              <w:rPr>
                <w:color w:val="000000" w:themeColor="text1"/>
                <w:sz w:val="22"/>
                <w:szCs w:val="22"/>
              </w:rPr>
              <w:t xml:space="preserve"> Wykład informacyjny połączony z metodą aktywizującą w formie dyskusji dydaktycznej</w:t>
            </w:r>
            <w:r w:rsidR="00416619" w:rsidRPr="00416619">
              <w:rPr>
                <w:color w:val="000000" w:themeColor="text1"/>
                <w:sz w:val="22"/>
                <w:szCs w:val="22"/>
              </w:rPr>
              <w:t>.</w:t>
            </w:r>
          </w:p>
          <w:p w14:paraId="285843ED" w14:textId="70F5655A" w:rsidR="00CA474D" w:rsidRPr="00416619" w:rsidRDefault="009F042A" w:rsidP="009F042A">
            <w:pPr>
              <w:ind w:left="72"/>
              <w:rPr>
                <w:color w:val="000000" w:themeColor="text1"/>
                <w:sz w:val="22"/>
                <w:szCs w:val="22"/>
              </w:rPr>
            </w:pPr>
            <w:r w:rsidRPr="00416619">
              <w:rPr>
                <w:b/>
                <w:color w:val="000000" w:themeColor="text1"/>
                <w:sz w:val="22"/>
                <w:szCs w:val="22"/>
              </w:rPr>
              <w:t>Ćwiczenia:</w:t>
            </w:r>
            <w:r w:rsidRPr="00416619">
              <w:rPr>
                <w:color w:val="000000" w:themeColor="text1"/>
                <w:sz w:val="22"/>
                <w:szCs w:val="22"/>
              </w:rPr>
              <w:t xml:space="preserve"> Analiza tekstów prawnych z dyskusją, rozwiązywanie stanów faktycznych - tzw. kazusów, praca w grupach</w:t>
            </w:r>
          </w:p>
        </w:tc>
      </w:tr>
      <w:tr w:rsidR="00182C49" w:rsidRPr="00182C49" w14:paraId="1FA9D046" w14:textId="77777777" w:rsidTr="009061EA">
        <w:tc>
          <w:tcPr>
            <w:tcW w:w="2660" w:type="dxa"/>
          </w:tcPr>
          <w:p w14:paraId="7D4B8D3E" w14:textId="77777777" w:rsidR="00A10572" w:rsidRPr="00416619" w:rsidRDefault="00A10572" w:rsidP="002750BE">
            <w:pPr>
              <w:rPr>
                <w:color w:val="000000" w:themeColor="text1"/>
                <w:sz w:val="22"/>
                <w:szCs w:val="22"/>
              </w:rPr>
            </w:pPr>
            <w:r w:rsidRPr="00416619">
              <w:rPr>
                <w:color w:val="000000" w:themeColor="text1"/>
                <w:sz w:val="22"/>
                <w:szCs w:val="22"/>
              </w:rPr>
              <w:t>Metody kształcenia</w:t>
            </w:r>
          </w:p>
          <w:p w14:paraId="56768FA3" w14:textId="77777777" w:rsidR="00A10572" w:rsidRPr="00416619" w:rsidRDefault="00A10572" w:rsidP="002750BE">
            <w:pPr>
              <w:rPr>
                <w:color w:val="000000" w:themeColor="text1"/>
                <w:sz w:val="22"/>
                <w:szCs w:val="22"/>
              </w:rPr>
            </w:pPr>
            <w:r w:rsidRPr="00416619">
              <w:rPr>
                <w:color w:val="000000" w:themeColor="text1"/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BF00D30" w:rsidR="00A10572" w:rsidRPr="00416619" w:rsidRDefault="00AE54C8" w:rsidP="002750B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16619">
              <w:rPr>
                <w:color w:val="000000" w:themeColor="text1"/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182C49" w:rsidRDefault="00CA474D" w:rsidP="00CA474D">
      <w:pPr>
        <w:rPr>
          <w:color w:val="FF0000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82C49" w:rsidRPr="00182C49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7D0F07" w:rsidRDefault="00CA474D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D0F07">
              <w:rPr>
                <w:color w:val="000000" w:themeColor="text1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7D0F07" w:rsidRDefault="00CA474D" w:rsidP="00BD10B4">
            <w:pPr>
              <w:rPr>
                <w:color w:val="000000" w:themeColor="text1"/>
                <w:sz w:val="22"/>
                <w:szCs w:val="22"/>
              </w:rPr>
            </w:pPr>
            <w:r w:rsidRPr="007D0F07">
              <w:rPr>
                <w:color w:val="000000" w:themeColor="text1"/>
                <w:sz w:val="22"/>
                <w:szCs w:val="22"/>
              </w:rPr>
              <w:t>Nr efektu uczenia się/grupy efektów</w:t>
            </w:r>
          </w:p>
        </w:tc>
      </w:tr>
      <w:tr w:rsidR="00182C49" w:rsidRPr="00182C49" w14:paraId="18EEE1AF" w14:textId="77777777" w:rsidTr="00520064">
        <w:tc>
          <w:tcPr>
            <w:tcW w:w="8208" w:type="dxa"/>
            <w:gridSpan w:val="2"/>
          </w:tcPr>
          <w:p w14:paraId="403548BF" w14:textId="3E3E9DC7" w:rsidR="000952BB" w:rsidRPr="007D0F07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7D0F07">
              <w:rPr>
                <w:color w:val="000000" w:themeColor="text1"/>
                <w:sz w:val="22"/>
                <w:szCs w:val="22"/>
              </w:rPr>
              <w:t>Egzamin - zaliczenie pisemne</w:t>
            </w:r>
          </w:p>
        </w:tc>
        <w:tc>
          <w:tcPr>
            <w:tcW w:w="1800" w:type="dxa"/>
          </w:tcPr>
          <w:p w14:paraId="5734A01A" w14:textId="7B1371DA" w:rsidR="000952BB" w:rsidRPr="007D0F07" w:rsidRDefault="001E3FDF" w:rsidP="000952BB">
            <w:pPr>
              <w:rPr>
                <w:color w:val="000000" w:themeColor="text1"/>
                <w:sz w:val="22"/>
                <w:szCs w:val="22"/>
              </w:rPr>
            </w:pPr>
            <w:r w:rsidRPr="007D0F07">
              <w:rPr>
                <w:color w:val="000000" w:themeColor="text1"/>
                <w:sz w:val="22"/>
                <w:szCs w:val="22"/>
              </w:rPr>
              <w:t>01-0</w:t>
            </w:r>
            <w:r w:rsidR="007D0F07" w:rsidRPr="007D0F07">
              <w:rPr>
                <w:color w:val="000000" w:themeColor="text1"/>
                <w:sz w:val="22"/>
                <w:szCs w:val="22"/>
              </w:rPr>
              <w:t>3</w:t>
            </w:r>
            <w:r w:rsidRPr="007D0F07">
              <w:rPr>
                <w:color w:val="000000" w:themeColor="text1"/>
                <w:sz w:val="22"/>
                <w:szCs w:val="22"/>
              </w:rPr>
              <w:t>,05</w:t>
            </w:r>
          </w:p>
        </w:tc>
      </w:tr>
      <w:tr w:rsidR="00182C49" w:rsidRPr="00182C49" w14:paraId="4FFDA684" w14:textId="77777777" w:rsidTr="00520064">
        <w:tc>
          <w:tcPr>
            <w:tcW w:w="8208" w:type="dxa"/>
            <w:gridSpan w:val="2"/>
          </w:tcPr>
          <w:p w14:paraId="1F54C10E" w14:textId="3B5D16CB" w:rsidR="000952BB" w:rsidRPr="007D0F07" w:rsidRDefault="000952BB" w:rsidP="000952BB">
            <w:pPr>
              <w:rPr>
                <w:color w:val="000000" w:themeColor="text1"/>
                <w:sz w:val="22"/>
                <w:szCs w:val="22"/>
              </w:rPr>
            </w:pPr>
            <w:r w:rsidRPr="007D0F07">
              <w:rPr>
                <w:color w:val="000000" w:themeColor="text1"/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14:paraId="117EFEB2" w14:textId="5DC4CDCB" w:rsidR="000952BB" w:rsidRPr="007D0F07" w:rsidRDefault="007D0F07" w:rsidP="000952BB">
            <w:pPr>
              <w:rPr>
                <w:color w:val="000000" w:themeColor="text1"/>
                <w:sz w:val="22"/>
                <w:szCs w:val="22"/>
              </w:rPr>
            </w:pPr>
            <w:r w:rsidRPr="007D0F07">
              <w:rPr>
                <w:color w:val="000000" w:themeColor="text1"/>
                <w:sz w:val="22"/>
                <w:szCs w:val="22"/>
              </w:rPr>
              <w:t>01-05</w:t>
            </w:r>
          </w:p>
        </w:tc>
      </w:tr>
      <w:tr w:rsidR="00CA474D" w:rsidRPr="00182C49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0E7579" w:rsidRDefault="00CA474D" w:rsidP="00520064">
            <w:pPr>
              <w:rPr>
                <w:color w:val="000000" w:themeColor="text1"/>
                <w:sz w:val="22"/>
                <w:szCs w:val="22"/>
              </w:rPr>
            </w:pPr>
            <w:r w:rsidRPr="000E7579">
              <w:rPr>
                <w:color w:val="000000" w:themeColor="text1"/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5F6AF8EE" w:rsidR="00CA474D" w:rsidRPr="000E7579" w:rsidRDefault="000952BB" w:rsidP="000952B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16619">
              <w:rPr>
                <w:color w:val="000000" w:themeColor="text1"/>
                <w:sz w:val="22"/>
                <w:szCs w:val="22"/>
              </w:rPr>
              <w:t>Egzamin – waga 0,</w:t>
            </w:r>
            <w:r w:rsidR="00596C03" w:rsidRPr="00416619">
              <w:rPr>
                <w:color w:val="000000" w:themeColor="text1"/>
                <w:sz w:val="22"/>
                <w:szCs w:val="22"/>
              </w:rPr>
              <w:t>5</w:t>
            </w:r>
            <w:r w:rsidRPr="00416619">
              <w:rPr>
                <w:color w:val="000000" w:themeColor="text1"/>
                <w:sz w:val="22"/>
                <w:szCs w:val="22"/>
              </w:rPr>
              <w:t>: zaliczenie pisemne, test z pytaniami jednokrotnego i wielokrotnego wyboru. Ćwiczenia- waga 0,</w:t>
            </w:r>
            <w:r w:rsidR="00596C03" w:rsidRPr="00416619">
              <w:rPr>
                <w:color w:val="000000" w:themeColor="text1"/>
                <w:sz w:val="22"/>
                <w:szCs w:val="22"/>
              </w:rPr>
              <w:t>5</w:t>
            </w:r>
            <w:r w:rsidRPr="00416619">
              <w:rPr>
                <w:color w:val="000000" w:themeColor="text1"/>
                <w:sz w:val="22"/>
                <w:szCs w:val="22"/>
              </w:rPr>
              <w:t>: zaliczenie pisemne, pytania otwarte; aktywność na zajęciach.</w:t>
            </w:r>
          </w:p>
        </w:tc>
      </w:tr>
    </w:tbl>
    <w:p w14:paraId="53E5A2EF" w14:textId="77777777" w:rsidR="00CA474D" w:rsidRPr="00182C49" w:rsidRDefault="00CA474D" w:rsidP="00CA474D">
      <w:pPr>
        <w:rPr>
          <w:color w:val="FF0000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182C49" w:rsidRPr="00182C49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182C49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  <w:p w14:paraId="7AB14288" w14:textId="77777777" w:rsidR="00CA474D" w:rsidRPr="00090AB7" w:rsidRDefault="00CA474D" w:rsidP="0052006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90AB7">
              <w:rPr>
                <w:b/>
                <w:color w:val="000000" w:themeColor="text1"/>
                <w:sz w:val="22"/>
                <w:szCs w:val="22"/>
              </w:rPr>
              <w:t>NAKŁAD PRACY STUDENTA</w:t>
            </w:r>
          </w:p>
          <w:p w14:paraId="7D524AF9" w14:textId="77777777" w:rsidR="00CA474D" w:rsidRPr="00182C49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182C49" w:rsidRPr="00182C49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090AB7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14:paraId="040AA266" w14:textId="77777777" w:rsidR="00CA474D" w:rsidRPr="00090AB7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090AB7" w:rsidRDefault="00CA474D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Liczba godzin</w:t>
            </w:r>
          </w:p>
        </w:tc>
      </w:tr>
      <w:tr w:rsidR="00182C49" w:rsidRPr="00182C49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090AB7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090AB7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090AB7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 xml:space="preserve">W tym zajęcia powiązane </w:t>
            </w:r>
            <w:r w:rsidRPr="00090AB7">
              <w:rPr>
                <w:color w:val="000000" w:themeColor="text1"/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090AB7" w:rsidRDefault="00A10572" w:rsidP="00BD10B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182C49" w:rsidRPr="00182C49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090AB7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756BA0B" w:rsidR="00A10572" w:rsidRPr="00090AB7" w:rsidRDefault="002E4869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46859E91" w14:textId="0D37EFBE" w:rsidR="00A10572" w:rsidRPr="008133D4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090AB7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82C49" w:rsidRPr="00182C49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090AB7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405D5502" w:rsidR="00A10572" w:rsidRPr="00090AB7" w:rsidRDefault="003D3FBB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40200CDF" w14:textId="08DC7237" w:rsidR="00A10572" w:rsidRPr="008133D4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090AB7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82C49" w:rsidRPr="00182C49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090AB7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  <w:vertAlign w:val="superscript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01710951" w:rsidR="00A10572" w:rsidRPr="00090AB7" w:rsidRDefault="002E4869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3</w:t>
            </w:r>
            <w:r w:rsidR="005E2605" w:rsidRPr="00090AB7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1CDD977D" w14:textId="7E6AECD6" w:rsidR="00A10572" w:rsidRPr="008133D4" w:rsidRDefault="008E3D0F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7C095FB0" w14:textId="77777777" w:rsidR="00A10572" w:rsidRPr="00090AB7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82C49" w:rsidRPr="00182C49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090AB7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01336E5F" w:rsidR="00A10572" w:rsidRPr="00090AB7" w:rsidRDefault="00D8596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0D9F304B" w14:textId="6C7D8A11" w:rsidR="00A10572" w:rsidRPr="008133D4" w:rsidRDefault="00D8596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2F0C6E23" w14:textId="77777777" w:rsidR="00A10572" w:rsidRPr="00090AB7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82C49" w:rsidRPr="00182C49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090AB7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Przygotowanie projektu / eseju / itp.</w:t>
            </w:r>
            <w:r w:rsidRPr="00090AB7">
              <w:rPr>
                <w:color w:val="000000" w:themeColor="text1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2726A5F3" w:rsidR="00A10572" w:rsidRPr="00090AB7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8133D4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090AB7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82C49" w:rsidRPr="00182C49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090AB7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2B2A34CA" w:rsidR="00A10572" w:rsidRPr="00090AB7" w:rsidRDefault="003D3FBB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7A46B04F" w14:textId="16339E0F" w:rsidR="00A10572" w:rsidRPr="008133D4" w:rsidRDefault="003D3FBB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04E6B0BA" w14:textId="77777777" w:rsidR="00A10572" w:rsidRPr="00090AB7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82C49" w:rsidRPr="00182C49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090AB7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03A043D7" w:rsidR="00A10572" w:rsidRPr="00090AB7" w:rsidRDefault="003D3FBB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8133D4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090AB7" w:rsidRDefault="00A10572" w:rsidP="00A10572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82C49" w:rsidRPr="00182C49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090AB7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343EA6D" w:rsidR="00A10572" w:rsidRPr="00090AB7" w:rsidRDefault="00166969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2BB81732" w14:textId="086BC2B9" w:rsidR="00A10572" w:rsidRPr="008133D4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090AB7" w:rsidRDefault="00A10572" w:rsidP="0052006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82C49" w:rsidRPr="00182C49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090AB7" w:rsidRDefault="00A10572" w:rsidP="005E00DB">
            <w:pPr>
              <w:spacing w:before="60" w:after="60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b/>
                <w:color w:val="000000" w:themeColor="text1"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72A01FA0" w:rsidR="00A10572" w:rsidRPr="00090AB7" w:rsidRDefault="005976C2" w:rsidP="006D6CA8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  <w:r w:rsidR="008E3D0F">
              <w:rPr>
                <w:color w:val="000000" w:themeColor="text1"/>
                <w:sz w:val="22"/>
                <w:szCs w:val="22"/>
              </w:rPr>
              <w:t>50,5</w:t>
            </w:r>
          </w:p>
        </w:tc>
        <w:tc>
          <w:tcPr>
            <w:tcW w:w="1842" w:type="dxa"/>
          </w:tcPr>
          <w:p w14:paraId="179D346E" w14:textId="673CA74C" w:rsidR="00A10572" w:rsidRPr="008133D4" w:rsidRDefault="008E3D0F" w:rsidP="00520064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962" w:type="dxa"/>
          </w:tcPr>
          <w:p w14:paraId="04F12799" w14:textId="6A79A058" w:rsidR="00A10572" w:rsidRPr="00090AB7" w:rsidRDefault="007C61AD" w:rsidP="00A10572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090AB7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45E2DC0D" w:rsidR="00A10572" w:rsidRPr="008133D4" w:rsidRDefault="007D0F07" w:rsidP="0052006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133D4">
              <w:rPr>
                <w:b/>
                <w:color w:val="000000" w:themeColor="text1"/>
                <w:sz w:val="22"/>
                <w:szCs w:val="22"/>
              </w:rPr>
              <w:t>6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27A30937" w:rsidR="00A10572" w:rsidRPr="008133D4" w:rsidRDefault="00C82E2B" w:rsidP="00BD10B4">
            <w:pPr>
              <w:spacing w:before="60" w:after="6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133D4"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3FCBCDF7" w:rsidR="00A10572" w:rsidRPr="008133D4" w:rsidRDefault="00970CD7" w:rsidP="00BD10B4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8133D4"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03DDDEEA" w:rsidR="00A10572" w:rsidRPr="008133D4" w:rsidRDefault="00C82E2B" w:rsidP="00BD10B4">
            <w:pPr>
              <w:spacing w:before="60" w:after="60"/>
              <w:jc w:val="center"/>
              <w:rPr>
                <w:color w:val="000000" w:themeColor="text1"/>
                <w:sz w:val="22"/>
                <w:szCs w:val="22"/>
              </w:rPr>
            </w:pPr>
            <w:r w:rsidRPr="008133D4">
              <w:rPr>
                <w:color w:val="000000" w:themeColor="text1"/>
                <w:sz w:val="22"/>
                <w:szCs w:val="22"/>
              </w:rPr>
              <w:t>2</w:t>
            </w:r>
            <w:r w:rsidR="00F11DBD" w:rsidRPr="008133D4">
              <w:rPr>
                <w:color w:val="000000" w:themeColor="text1"/>
                <w:sz w:val="22"/>
                <w:szCs w:val="22"/>
              </w:rPr>
              <w:t>,</w:t>
            </w:r>
            <w:r w:rsidRPr="008133D4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E4FED"/>
    <w:multiLevelType w:val="multilevel"/>
    <w:tmpl w:val="08261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C7B85"/>
    <w:multiLevelType w:val="multilevel"/>
    <w:tmpl w:val="E856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138357">
    <w:abstractNumId w:val="2"/>
  </w:num>
  <w:num w:numId="2" w16cid:durableId="596519335">
    <w:abstractNumId w:val="0"/>
  </w:num>
  <w:num w:numId="3" w16cid:durableId="739601605">
    <w:abstractNumId w:val="4"/>
  </w:num>
  <w:num w:numId="4" w16cid:durableId="2025549172">
    <w:abstractNumId w:val="3"/>
  </w:num>
  <w:num w:numId="5" w16cid:durableId="1076829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1B12"/>
    <w:rsid w:val="000433EC"/>
    <w:rsid w:val="00050D21"/>
    <w:rsid w:val="00090AB7"/>
    <w:rsid w:val="000952BB"/>
    <w:rsid w:val="000B2A7E"/>
    <w:rsid w:val="000B6AB2"/>
    <w:rsid w:val="000C1F5D"/>
    <w:rsid w:val="000C55B4"/>
    <w:rsid w:val="000C6040"/>
    <w:rsid w:val="000C7833"/>
    <w:rsid w:val="000D7CB8"/>
    <w:rsid w:val="000E612F"/>
    <w:rsid w:val="000E7579"/>
    <w:rsid w:val="00132EC7"/>
    <w:rsid w:val="00146710"/>
    <w:rsid w:val="00166969"/>
    <w:rsid w:val="001712DC"/>
    <w:rsid w:val="001802ED"/>
    <w:rsid w:val="00182C49"/>
    <w:rsid w:val="00183F37"/>
    <w:rsid w:val="00194B01"/>
    <w:rsid w:val="001B230C"/>
    <w:rsid w:val="001E3FDF"/>
    <w:rsid w:val="00202E48"/>
    <w:rsid w:val="002176DF"/>
    <w:rsid w:val="0026267B"/>
    <w:rsid w:val="0028589B"/>
    <w:rsid w:val="00286E17"/>
    <w:rsid w:val="002C470C"/>
    <w:rsid w:val="002E4869"/>
    <w:rsid w:val="002E6FA7"/>
    <w:rsid w:val="002F714A"/>
    <w:rsid w:val="00323A4B"/>
    <w:rsid w:val="003279ED"/>
    <w:rsid w:val="00346009"/>
    <w:rsid w:val="00347F0A"/>
    <w:rsid w:val="00384DB1"/>
    <w:rsid w:val="00394D87"/>
    <w:rsid w:val="003B20A1"/>
    <w:rsid w:val="003D3FBB"/>
    <w:rsid w:val="003D75C1"/>
    <w:rsid w:val="003F1FE0"/>
    <w:rsid w:val="00416619"/>
    <w:rsid w:val="00416716"/>
    <w:rsid w:val="00435FB8"/>
    <w:rsid w:val="004424A2"/>
    <w:rsid w:val="00442AA9"/>
    <w:rsid w:val="00451CD8"/>
    <w:rsid w:val="00457DC9"/>
    <w:rsid w:val="004658B7"/>
    <w:rsid w:val="00485EF6"/>
    <w:rsid w:val="004A5C9D"/>
    <w:rsid w:val="004C6DD8"/>
    <w:rsid w:val="004D3451"/>
    <w:rsid w:val="004E7CD0"/>
    <w:rsid w:val="005158FC"/>
    <w:rsid w:val="00523BEB"/>
    <w:rsid w:val="00584053"/>
    <w:rsid w:val="00596C03"/>
    <w:rsid w:val="005976C2"/>
    <w:rsid w:val="005E00DB"/>
    <w:rsid w:val="005E2605"/>
    <w:rsid w:val="005F07C1"/>
    <w:rsid w:val="00622DCF"/>
    <w:rsid w:val="00636581"/>
    <w:rsid w:val="00637627"/>
    <w:rsid w:val="0064439F"/>
    <w:rsid w:val="00650732"/>
    <w:rsid w:val="00681A88"/>
    <w:rsid w:val="006A097B"/>
    <w:rsid w:val="006A13EF"/>
    <w:rsid w:val="006C17FD"/>
    <w:rsid w:val="006D6CA8"/>
    <w:rsid w:val="007314FD"/>
    <w:rsid w:val="007407D9"/>
    <w:rsid w:val="00771271"/>
    <w:rsid w:val="0077252B"/>
    <w:rsid w:val="00775576"/>
    <w:rsid w:val="00780952"/>
    <w:rsid w:val="007B335D"/>
    <w:rsid w:val="007B3653"/>
    <w:rsid w:val="007B5DBC"/>
    <w:rsid w:val="007C61AD"/>
    <w:rsid w:val="007D01ED"/>
    <w:rsid w:val="007D0F07"/>
    <w:rsid w:val="007D2C6B"/>
    <w:rsid w:val="007D51CD"/>
    <w:rsid w:val="007F4565"/>
    <w:rsid w:val="007F621D"/>
    <w:rsid w:val="008133D4"/>
    <w:rsid w:val="00845AB2"/>
    <w:rsid w:val="00873770"/>
    <w:rsid w:val="00884D3D"/>
    <w:rsid w:val="008965D5"/>
    <w:rsid w:val="008A6EE1"/>
    <w:rsid w:val="008A7255"/>
    <w:rsid w:val="008E3D0F"/>
    <w:rsid w:val="008E61B4"/>
    <w:rsid w:val="00936CDB"/>
    <w:rsid w:val="00943EB1"/>
    <w:rsid w:val="0094777F"/>
    <w:rsid w:val="00970CD7"/>
    <w:rsid w:val="009A754D"/>
    <w:rsid w:val="009B628E"/>
    <w:rsid w:val="009D0E16"/>
    <w:rsid w:val="009E0EA0"/>
    <w:rsid w:val="009E4C84"/>
    <w:rsid w:val="009F042A"/>
    <w:rsid w:val="009F2852"/>
    <w:rsid w:val="009F69D4"/>
    <w:rsid w:val="00A10572"/>
    <w:rsid w:val="00A44ACE"/>
    <w:rsid w:val="00A717F7"/>
    <w:rsid w:val="00A7752C"/>
    <w:rsid w:val="00AA45BB"/>
    <w:rsid w:val="00AE30B1"/>
    <w:rsid w:val="00AE54C8"/>
    <w:rsid w:val="00AF151F"/>
    <w:rsid w:val="00B20E47"/>
    <w:rsid w:val="00B34BDB"/>
    <w:rsid w:val="00B461DD"/>
    <w:rsid w:val="00B842A9"/>
    <w:rsid w:val="00BA2431"/>
    <w:rsid w:val="00BA74A0"/>
    <w:rsid w:val="00BB039B"/>
    <w:rsid w:val="00BB26EF"/>
    <w:rsid w:val="00BD10B4"/>
    <w:rsid w:val="00BD58BB"/>
    <w:rsid w:val="00BE5772"/>
    <w:rsid w:val="00BF4B37"/>
    <w:rsid w:val="00C34DDF"/>
    <w:rsid w:val="00C43BFB"/>
    <w:rsid w:val="00C4528C"/>
    <w:rsid w:val="00C542B6"/>
    <w:rsid w:val="00C8284E"/>
    <w:rsid w:val="00C82E2B"/>
    <w:rsid w:val="00C82F6F"/>
    <w:rsid w:val="00C852B2"/>
    <w:rsid w:val="00CA44DF"/>
    <w:rsid w:val="00CA474D"/>
    <w:rsid w:val="00CB035F"/>
    <w:rsid w:val="00CD554C"/>
    <w:rsid w:val="00CE7B8B"/>
    <w:rsid w:val="00CF2197"/>
    <w:rsid w:val="00CF348A"/>
    <w:rsid w:val="00CF5FCD"/>
    <w:rsid w:val="00D0381A"/>
    <w:rsid w:val="00D06397"/>
    <w:rsid w:val="00D34C00"/>
    <w:rsid w:val="00D4702A"/>
    <w:rsid w:val="00D70568"/>
    <w:rsid w:val="00D71D3D"/>
    <w:rsid w:val="00D85962"/>
    <w:rsid w:val="00D96492"/>
    <w:rsid w:val="00DD458A"/>
    <w:rsid w:val="00E01109"/>
    <w:rsid w:val="00E14F33"/>
    <w:rsid w:val="00E21813"/>
    <w:rsid w:val="00E40B0C"/>
    <w:rsid w:val="00E51AE3"/>
    <w:rsid w:val="00EA10AF"/>
    <w:rsid w:val="00EA187A"/>
    <w:rsid w:val="00ED3E9C"/>
    <w:rsid w:val="00F00056"/>
    <w:rsid w:val="00F04344"/>
    <w:rsid w:val="00F11DBD"/>
    <w:rsid w:val="00F2717C"/>
    <w:rsid w:val="00F64EC3"/>
    <w:rsid w:val="00F747FC"/>
    <w:rsid w:val="00F826D6"/>
    <w:rsid w:val="00FA7A60"/>
    <w:rsid w:val="00FB44C3"/>
    <w:rsid w:val="00FE1B7B"/>
    <w:rsid w:val="00FF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712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1712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712DC"/>
    <w:rPr>
      <w:b/>
      <w:bCs/>
    </w:rPr>
  </w:style>
  <w:style w:type="paragraph" w:styleId="NormalnyWeb">
    <w:name w:val="Normal (Web)"/>
    <w:basedOn w:val="Normalny"/>
    <w:uiPriority w:val="99"/>
    <w:unhideWhenUsed/>
    <w:rsid w:val="001712D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85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0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6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84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98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494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95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74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7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1033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19</cp:revision>
  <dcterms:created xsi:type="dcterms:W3CDTF">2025-09-20T13:37:00Z</dcterms:created>
  <dcterms:modified xsi:type="dcterms:W3CDTF">2025-11-07T10:36:00Z</dcterms:modified>
</cp:coreProperties>
</file>